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398" w:rsidRPr="00F82398" w:rsidRDefault="00F82398" w:rsidP="00F82398">
      <w:pPr>
        <w:jc w:val="center"/>
        <w:rPr>
          <w:rFonts w:asciiTheme="minorEastAsia" w:hAnsiTheme="minorEastAsia" w:hint="eastAsia"/>
          <w:b/>
          <w:sz w:val="24"/>
          <w:szCs w:val="24"/>
        </w:rPr>
      </w:pPr>
      <w:r w:rsidRPr="00F82398">
        <w:rPr>
          <w:rFonts w:asciiTheme="minorEastAsia" w:hAnsiTheme="minorEastAsia" w:hint="eastAsia"/>
          <w:b/>
          <w:sz w:val="24"/>
          <w:szCs w:val="24"/>
        </w:rPr>
        <w:t>江苏省机械专业高级工程师资格条件 （试行）</w:t>
      </w:r>
    </w:p>
    <w:p w:rsidR="00F82398" w:rsidRPr="00F82398" w:rsidRDefault="00F82398" w:rsidP="00F82398">
      <w:pPr>
        <w:rPr>
          <w:rFonts w:asciiTheme="minorEastAsia" w:hAnsiTheme="minorEastAsia"/>
          <w:sz w:val="24"/>
          <w:szCs w:val="24"/>
        </w:rPr>
      </w:pPr>
    </w:p>
    <w:p w:rsidR="00F82398" w:rsidRPr="00F82398" w:rsidRDefault="00F82398" w:rsidP="00F82398">
      <w:pPr>
        <w:jc w:val="center"/>
        <w:rPr>
          <w:rFonts w:asciiTheme="minorEastAsia" w:hAnsiTheme="minorEastAsia" w:hint="eastAsia"/>
          <w:b/>
          <w:sz w:val="24"/>
          <w:szCs w:val="24"/>
        </w:rPr>
      </w:pPr>
      <w:r w:rsidRPr="00F82398">
        <w:rPr>
          <w:rFonts w:asciiTheme="minorEastAsia" w:hAnsiTheme="minorEastAsia" w:hint="eastAsia"/>
          <w:b/>
          <w:sz w:val="24"/>
          <w:szCs w:val="24"/>
        </w:rPr>
        <w:t>第一章 总 则</w:t>
      </w: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第一条 资格标准 </w:t>
      </w:r>
    </w:p>
    <w:p w:rsidR="00F82398" w:rsidRDefault="00F82398" w:rsidP="00F82398">
      <w:pPr>
        <w:ind w:firstLineChars="200" w:firstLine="480"/>
        <w:rPr>
          <w:rFonts w:asciiTheme="minorEastAsia" w:hAnsiTheme="minorEastAsia"/>
          <w:sz w:val="24"/>
          <w:szCs w:val="24"/>
        </w:rPr>
      </w:pPr>
      <w:r w:rsidRPr="00F82398">
        <w:rPr>
          <w:rFonts w:asciiTheme="minorEastAsia" w:hAnsiTheme="minorEastAsia" w:hint="eastAsia"/>
          <w:sz w:val="24"/>
          <w:szCs w:val="24"/>
        </w:rPr>
        <w:t>系统掌握本专业基础理论和技术知识，熟练掌握本专业的技术标准、规范和规程，熟悉相关专业知识，按要求接受继续教育，及时了解本专业国内外最新技术状况和发展趋势，能将新技术成果应用于工作实践，有丰富的专业技术工作经验，能独立解决本专业复杂、疑难的技术问题，业绩显著，在科技创新、成果或引进、消化、吸收新技术中取得良好效果；发表、出版本专业有较高水平的论文、著作；有培养专业技术人才和指导工程师工作的能力；熟练运用外语和计算机获取信息及进行学术交流；具有良好的职业道德和敬业精神。</w:t>
      </w:r>
    </w:p>
    <w:p w:rsidR="00F82398" w:rsidRPr="00F82398" w:rsidRDefault="00F82398" w:rsidP="00F82398">
      <w:pPr>
        <w:ind w:firstLineChars="200" w:firstLine="480"/>
        <w:rPr>
          <w:rFonts w:asciiTheme="minorEastAsia" w:hAnsiTheme="minorEastAsia" w:hint="eastAsia"/>
          <w:sz w:val="24"/>
          <w:szCs w:val="24"/>
        </w:rPr>
      </w:pP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第二条 适用范围 </w:t>
      </w:r>
    </w:p>
    <w:p w:rsidR="00F82398" w:rsidRPr="00F82398" w:rsidRDefault="00F82398" w:rsidP="00F82398">
      <w:pPr>
        <w:ind w:firstLineChars="200" w:firstLine="480"/>
        <w:rPr>
          <w:rFonts w:asciiTheme="minorEastAsia" w:hAnsiTheme="minorEastAsia" w:hint="eastAsia"/>
          <w:sz w:val="24"/>
          <w:szCs w:val="24"/>
        </w:rPr>
      </w:pPr>
      <w:r w:rsidRPr="00F82398">
        <w:rPr>
          <w:rFonts w:asciiTheme="minorEastAsia" w:hAnsiTheme="minorEastAsia" w:hint="eastAsia"/>
          <w:sz w:val="24"/>
          <w:szCs w:val="24"/>
        </w:rPr>
        <w:t>本资格条件适用于从事机械工程专业的应用科学研究、设计、产品开发、生产工艺、新技术推广应用、标准化与科技情报信息、技术管理、技术改造、计量检测、产品质量管理与质量保证、产品营销、设备管理及安装维修等专业技术工作的人员。</w:t>
      </w:r>
    </w:p>
    <w:p w:rsidR="00F82398" w:rsidRPr="00F82398" w:rsidRDefault="00F82398" w:rsidP="00F82398">
      <w:pPr>
        <w:jc w:val="center"/>
        <w:rPr>
          <w:rFonts w:asciiTheme="minorEastAsia" w:hAnsiTheme="minorEastAsia" w:hint="eastAsia"/>
          <w:b/>
          <w:sz w:val="24"/>
          <w:szCs w:val="24"/>
        </w:rPr>
      </w:pPr>
      <w:r w:rsidRPr="00F82398">
        <w:rPr>
          <w:rFonts w:asciiTheme="minorEastAsia" w:hAnsiTheme="minorEastAsia" w:hint="eastAsia"/>
          <w:b/>
          <w:sz w:val="24"/>
          <w:szCs w:val="24"/>
        </w:rPr>
        <w:t>第二章 申报条件</w:t>
      </w: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第三条 政治素质、职业道德要求 </w:t>
      </w:r>
    </w:p>
    <w:p w:rsidR="00F82398" w:rsidRPr="00F82398" w:rsidRDefault="00F82398" w:rsidP="00F82398">
      <w:pPr>
        <w:ind w:firstLineChars="200" w:firstLine="480"/>
        <w:rPr>
          <w:rFonts w:asciiTheme="minorEastAsia" w:hAnsiTheme="minorEastAsia" w:hint="eastAsia"/>
          <w:sz w:val="24"/>
          <w:szCs w:val="24"/>
        </w:rPr>
      </w:pPr>
      <w:r w:rsidRPr="00F82398">
        <w:rPr>
          <w:rFonts w:asciiTheme="minorEastAsia" w:hAnsiTheme="minorEastAsia" w:hint="eastAsia"/>
          <w:sz w:val="24"/>
          <w:szCs w:val="24"/>
        </w:rPr>
        <w:t>遵守国家法律和法规，有良好的职业道德和敬业精神。取得工程师资格后，年度考核均为合格（称职）以上。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取得工程师资格后，出现下列情况之一，在规定的年限上延迟申报。</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（一）年度考核基本合格（基本称职）及以下或受警告处分者，延迟1年以上。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（二）受记过以上处分者，延迟2年以上。</w:t>
      </w:r>
    </w:p>
    <w:p w:rsidR="00F82398" w:rsidRDefault="00F82398" w:rsidP="00F82398">
      <w:pPr>
        <w:rPr>
          <w:rFonts w:asciiTheme="minorEastAsia" w:hAnsiTheme="minorEastAsia"/>
          <w:sz w:val="24"/>
          <w:szCs w:val="24"/>
        </w:rPr>
      </w:pPr>
      <w:r w:rsidRPr="00F82398">
        <w:rPr>
          <w:rFonts w:asciiTheme="minorEastAsia" w:hAnsiTheme="minorEastAsia" w:hint="eastAsia"/>
          <w:sz w:val="24"/>
          <w:szCs w:val="24"/>
        </w:rPr>
        <w:t>（三）伪造学历、资历，剽窃他人成果等弄虚作假者，延迟3年以上。</w:t>
      </w:r>
    </w:p>
    <w:p w:rsidR="00F82398" w:rsidRPr="00F82398" w:rsidRDefault="00F82398" w:rsidP="00F82398">
      <w:pPr>
        <w:rPr>
          <w:rFonts w:asciiTheme="minorEastAsia" w:hAnsiTheme="minorEastAsia" w:hint="eastAsia"/>
          <w:sz w:val="24"/>
          <w:szCs w:val="24"/>
        </w:rPr>
      </w:pP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第四条 学历、资历要求 </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必须具备下列条件之一：</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（一）博士研究生学历（博士学位），取得工程师资格后，从事本专业技术工作2年以上。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（二）硕士研究生学历（硕士学位），取得工程师资格后，从事本专业技术工作4年以上。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（三）大学本科学历（学士学位），取得工程师资格后，从事本专业技术工作5年以上。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（四）取得大学专科学历后从事本专业技术工作15年（或大学专科学历累计从事本专业技术工作20年）以上，取得工程师资格后，从事本专业技术工作5年以上。</w:t>
      </w:r>
    </w:p>
    <w:p w:rsidR="00F82398" w:rsidRDefault="00F82398" w:rsidP="00F82398">
      <w:pPr>
        <w:rPr>
          <w:rFonts w:asciiTheme="minorEastAsia" w:hAnsiTheme="minorEastAsia"/>
          <w:sz w:val="24"/>
          <w:szCs w:val="24"/>
        </w:rPr>
      </w:pPr>
      <w:r w:rsidRPr="00F82398">
        <w:rPr>
          <w:rFonts w:asciiTheme="minorEastAsia" w:hAnsiTheme="minorEastAsia" w:hint="eastAsia"/>
          <w:sz w:val="24"/>
          <w:szCs w:val="24"/>
        </w:rPr>
        <w:t>（五）省（部）科技进步三等奖（及相应奖项）以上获奖项目的主要完成人（以个人奖励证书为准）。</w:t>
      </w:r>
    </w:p>
    <w:p w:rsidR="00F82398" w:rsidRPr="00F82398" w:rsidRDefault="00F82398" w:rsidP="00F82398">
      <w:pPr>
        <w:rPr>
          <w:rFonts w:asciiTheme="minorEastAsia" w:hAnsiTheme="minorEastAsia" w:hint="eastAsia"/>
          <w:sz w:val="24"/>
          <w:szCs w:val="24"/>
        </w:rPr>
      </w:pP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第五条 继续教育要求 </w:t>
      </w:r>
    </w:p>
    <w:p w:rsidR="00F82398" w:rsidRDefault="00F82398" w:rsidP="00F82398">
      <w:pPr>
        <w:ind w:firstLineChars="200" w:firstLine="480"/>
        <w:rPr>
          <w:rFonts w:asciiTheme="minorEastAsia" w:hAnsiTheme="minorEastAsia"/>
          <w:sz w:val="24"/>
          <w:szCs w:val="24"/>
        </w:rPr>
      </w:pPr>
      <w:r w:rsidRPr="00F82398">
        <w:rPr>
          <w:rFonts w:asciiTheme="minorEastAsia" w:hAnsiTheme="minorEastAsia" w:hint="eastAsia"/>
          <w:sz w:val="24"/>
          <w:szCs w:val="24"/>
        </w:rPr>
        <w:t>取得工程师资格后，按照《江苏省专业技术人员继续教育暂行规定》等相关规定，结合实际专业技术工作需要，参加继续教育，达到规定的要求。</w:t>
      </w:r>
    </w:p>
    <w:p w:rsidR="00F82398" w:rsidRPr="00F82398" w:rsidRDefault="00F82398" w:rsidP="00F82398">
      <w:pPr>
        <w:ind w:firstLineChars="200" w:firstLine="480"/>
        <w:rPr>
          <w:rFonts w:asciiTheme="minorEastAsia" w:hAnsiTheme="minorEastAsia" w:hint="eastAsia"/>
          <w:sz w:val="24"/>
          <w:szCs w:val="24"/>
        </w:rPr>
      </w:pPr>
    </w:p>
    <w:p w:rsidR="00F82398" w:rsidRPr="00F82398" w:rsidRDefault="00F82398" w:rsidP="00F82398">
      <w:pPr>
        <w:jc w:val="center"/>
        <w:rPr>
          <w:rFonts w:asciiTheme="minorEastAsia" w:hAnsiTheme="minorEastAsia" w:hint="eastAsia"/>
          <w:b/>
          <w:sz w:val="24"/>
          <w:szCs w:val="24"/>
        </w:rPr>
      </w:pPr>
      <w:r w:rsidRPr="00F82398">
        <w:rPr>
          <w:rFonts w:asciiTheme="minorEastAsia" w:hAnsiTheme="minorEastAsia" w:hint="eastAsia"/>
          <w:b/>
          <w:sz w:val="24"/>
          <w:szCs w:val="24"/>
        </w:rPr>
        <w:lastRenderedPageBreak/>
        <w:t>第三章 评审条件</w:t>
      </w: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第六条 专业理论知识要求 </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（一）系统掌握本专业的基础理论知识和技术知识并在某一领域有较深入的研究。</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（二）熟悉国家有关的法律、技术法规和政策。</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（三）掌握本专业的技术标准、规范、规程，基本掌握相关专业的有关知识。</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（四）熟悉本专业国内外技术状况和发展趋势。</w:t>
      </w:r>
    </w:p>
    <w:p w:rsidR="00F82398" w:rsidRDefault="00F82398" w:rsidP="00F82398">
      <w:pPr>
        <w:rPr>
          <w:rFonts w:asciiTheme="minorEastAsia" w:hAnsiTheme="minorEastAsia"/>
          <w:sz w:val="24"/>
          <w:szCs w:val="24"/>
        </w:rPr>
      </w:pPr>
      <w:r w:rsidRPr="00F82398">
        <w:rPr>
          <w:rFonts w:asciiTheme="minorEastAsia" w:hAnsiTheme="minorEastAsia" w:hint="eastAsia"/>
          <w:sz w:val="24"/>
          <w:szCs w:val="24"/>
        </w:rPr>
        <w:t>（五）能对重大和关键技术问题进行总结和分析，能结合本单位实际情况，提出技术发展规划。</w:t>
      </w:r>
    </w:p>
    <w:p w:rsidR="00F82398" w:rsidRPr="00F82398" w:rsidRDefault="00F82398" w:rsidP="00F82398">
      <w:pPr>
        <w:rPr>
          <w:rFonts w:asciiTheme="minorEastAsia" w:hAnsiTheme="minorEastAsia" w:hint="eastAsia"/>
          <w:sz w:val="24"/>
          <w:szCs w:val="24"/>
        </w:rPr>
      </w:pP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第七条 专业技术工作经历（能力）要求 </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取得工程师资格后，具备下列条件之一：</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（一）作为主要技术骨干，完成过市（厅）级以上科研项目或课题。</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（二）完成对行业发展有重要影响的重点项目或系列产品的主要研究、设计、制造和技术管理工作。</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（三）完成1项大型或2项中型工程新建、扩建或技术改造成套项目的研究，方案的制定、设计，机电设备的安装、调试工作。</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（四）完成本企业主导产品的开发、设计、制造和技术管理工作。</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（五）完成高性能、高技术的关键部件或技术密集的复杂部件的研究、设计、制造和技术管理工作。</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（六）完成本专业的重大技术分析和市场分析。</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（七）承担或主持国家、行业、地方技术标准或企业主导产品技术标准的制定，重大项目技术规范的编写，并获批准、发布、实施。</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（八）完成对重大项目有指导作用的有关情报资料的搜集、整理、汇编，提出系统报告。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（九）完成1项大型或2项中型成套工程项目国内外投标、承包、施工、验收任务。</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（十）完成大中型企业中精密、大型、稀有、关键设备等复杂设备维修工作的全过程或重要成套设备的维护、维修，保证设备正常运行。</w:t>
      </w:r>
    </w:p>
    <w:p w:rsidR="00F82398" w:rsidRDefault="00F82398" w:rsidP="00F82398">
      <w:pPr>
        <w:rPr>
          <w:rFonts w:asciiTheme="minorEastAsia" w:hAnsiTheme="minorEastAsia"/>
          <w:sz w:val="24"/>
          <w:szCs w:val="24"/>
        </w:rPr>
      </w:pPr>
      <w:r w:rsidRPr="00F82398">
        <w:rPr>
          <w:rFonts w:asciiTheme="minorEastAsia" w:hAnsiTheme="minorEastAsia" w:hint="eastAsia"/>
          <w:sz w:val="24"/>
          <w:szCs w:val="24"/>
        </w:rPr>
        <w:t>（十一）作为主要技术负责人推广应用具有较高水平的新技术、新工艺、新产品、新材料3项以上，并经市级以上主管部门鉴定认可。</w:t>
      </w:r>
    </w:p>
    <w:p w:rsidR="00F82398" w:rsidRPr="00F82398" w:rsidRDefault="00F82398" w:rsidP="00F82398">
      <w:pPr>
        <w:rPr>
          <w:rFonts w:asciiTheme="minorEastAsia" w:hAnsiTheme="minorEastAsia" w:hint="eastAsia"/>
          <w:sz w:val="24"/>
          <w:szCs w:val="24"/>
        </w:rPr>
      </w:pP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第八条 业绩、成果要求 </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取得工程师资格后，具备下列条件之一：</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（一）市（厅）级科技进步三等奖（及相应奖项）以上获奖项目的主要完成人（以个人奖励证书为准）。</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（二）市（厅）级以上重点项目或对行业发展有重要促进作用的重点项目的研究、设计、制造、技术管理及相关任务的主要完成者，成果通过鉴定或验收。</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（三）负责完成1项大型或2项中型工程成套项目的研究、设计、安装调试任务，并通过鉴定或验收。</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（四）负责完成2项技术难度较高和复杂的机械产品或关键部件的研究、设计、制造和技术管理，经同行专家评审或鉴定，达到行业先进水平，取得较大经济效益和社会效益。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（五）负责完成2项省（部）级以上或3项市（厅）级以上科技进步推广项目，并转化为生产力，经验收，取得较大经济效益和社会效益。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lastRenderedPageBreak/>
        <w:t>（六）负责完成2项省（部）级以上确认的定型或优秀产品，并转化为生产力。</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（七）取得发明专利1项，并转化为生产力，取得较大经济效益和社会效益。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（八）提出1项科技建议，为省（部）级以上有关部门采纳，经同行专家评议认为对科技进步和行业发展有重大促进作用。</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（九）负责制定的本行业或大、中型企业发展规划、计划，经实施取得显著效益。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（十）负责完成1项国家、地方、行业技术标准及1项产品标准的制定，或3项企业主导产品标准的制定，并获批准、公布，用于生产实践。</w:t>
      </w:r>
    </w:p>
    <w:p w:rsidR="00F82398" w:rsidRDefault="00F82398" w:rsidP="00F82398">
      <w:pPr>
        <w:rPr>
          <w:rFonts w:asciiTheme="minorEastAsia" w:hAnsiTheme="minorEastAsia"/>
          <w:sz w:val="24"/>
          <w:szCs w:val="24"/>
        </w:rPr>
      </w:pPr>
      <w:r w:rsidRPr="00F82398">
        <w:rPr>
          <w:rFonts w:asciiTheme="minorEastAsia" w:hAnsiTheme="minorEastAsia" w:hint="eastAsia"/>
          <w:sz w:val="24"/>
          <w:szCs w:val="24"/>
        </w:rPr>
        <w:t>（十一）负责完成2项省（部）级以上或3项市（厅）级以上重大项目的情报资料的搜集、整理、汇编，对实际工作有较强的指导作用。</w:t>
      </w:r>
    </w:p>
    <w:p w:rsidR="00F82398" w:rsidRPr="00F82398" w:rsidRDefault="00F82398" w:rsidP="00F82398">
      <w:pPr>
        <w:rPr>
          <w:rFonts w:asciiTheme="minorEastAsia" w:hAnsiTheme="minorEastAsia" w:hint="eastAsia"/>
          <w:sz w:val="24"/>
          <w:szCs w:val="24"/>
        </w:rPr>
      </w:pP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第九条 论文、著作要求 </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取得工程师资格后，发表、出版本专业有较高学术价值的论文（第一作者）、著作（主要编著者）等，符合下列条件之一：</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（一）出版本专业著作1部（本人撰写5万字以上）。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（二）在省级以上专业期刊上公开发表或在省级以上学术会议上宣读有较高学术价值的本专业论文2篇以上。</w:t>
      </w:r>
    </w:p>
    <w:p w:rsidR="00F82398" w:rsidRDefault="00F82398" w:rsidP="00F82398">
      <w:pPr>
        <w:rPr>
          <w:rFonts w:asciiTheme="minorEastAsia" w:hAnsiTheme="minorEastAsia"/>
          <w:sz w:val="24"/>
          <w:szCs w:val="24"/>
        </w:rPr>
      </w:pPr>
      <w:r w:rsidRPr="00F82398">
        <w:rPr>
          <w:rFonts w:asciiTheme="minorEastAsia" w:hAnsiTheme="minorEastAsia" w:hint="eastAsia"/>
          <w:sz w:val="24"/>
          <w:szCs w:val="24"/>
        </w:rPr>
        <w:t>（三）为解决复杂的技术问题而撰写的有较高水平的研究报告或有重大项目的立项研究（论证）报告3篇以上。</w:t>
      </w:r>
    </w:p>
    <w:p w:rsidR="00F82398" w:rsidRPr="00F82398" w:rsidRDefault="00F82398" w:rsidP="00F82398">
      <w:pPr>
        <w:rPr>
          <w:rFonts w:asciiTheme="minorEastAsia" w:hAnsiTheme="minorEastAsia" w:hint="eastAsia"/>
          <w:sz w:val="24"/>
          <w:szCs w:val="24"/>
        </w:rPr>
      </w:pPr>
    </w:p>
    <w:p w:rsidR="00F82398" w:rsidRPr="00F82398" w:rsidRDefault="00F82398" w:rsidP="00F82398">
      <w:pPr>
        <w:rPr>
          <w:rFonts w:asciiTheme="minorEastAsia" w:hAnsiTheme="minorEastAsia" w:hint="eastAsia"/>
          <w:b/>
          <w:sz w:val="24"/>
          <w:szCs w:val="24"/>
        </w:rPr>
      </w:pPr>
      <w:r w:rsidRPr="00F82398">
        <w:rPr>
          <w:rFonts w:asciiTheme="minorEastAsia" w:hAnsiTheme="minorEastAsia" w:hint="eastAsia"/>
          <w:b/>
          <w:sz w:val="24"/>
          <w:szCs w:val="24"/>
        </w:rPr>
        <w:t xml:space="preserve">第十条 计算机应用能力要求 </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必须具备下列条件之一：</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（一）计算机专业大学大专学历以上。</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（二）参加全国或全省统一组织的职称计算机应用能力考试（考核），其应用能力符合实际工作需要。</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（三）取得省人事厅组织的全省专业技术人员继续教育《信息化素质培训考核合格证》。</w:t>
      </w:r>
    </w:p>
    <w:p w:rsidR="00F82398" w:rsidRDefault="00F82398" w:rsidP="00F82398">
      <w:pPr>
        <w:rPr>
          <w:rFonts w:asciiTheme="minorEastAsia" w:hAnsiTheme="minorEastAsia"/>
          <w:sz w:val="24"/>
          <w:szCs w:val="24"/>
        </w:rPr>
      </w:pPr>
      <w:r w:rsidRPr="00F82398">
        <w:rPr>
          <w:rFonts w:asciiTheme="minorEastAsia" w:hAnsiTheme="minorEastAsia" w:hint="eastAsia"/>
          <w:sz w:val="24"/>
          <w:szCs w:val="24"/>
        </w:rPr>
        <w:t>（四）参加全国计算机软件专业技术资格（水平）考试，成绩合格。</w:t>
      </w:r>
    </w:p>
    <w:p w:rsidR="00F82398" w:rsidRPr="00F82398" w:rsidRDefault="00F82398" w:rsidP="00F82398">
      <w:pPr>
        <w:rPr>
          <w:rFonts w:asciiTheme="minorEastAsia" w:hAnsiTheme="minorEastAsia" w:hint="eastAsia"/>
          <w:sz w:val="24"/>
          <w:szCs w:val="24"/>
        </w:rPr>
      </w:pPr>
      <w:bookmarkStart w:id="0" w:name="_GoBack"/>
      <w:bookmarkEnd w:id="0"/>
    </w:p>
    <w:p w:rsidR="00F82398" w:rsidRPr="00F82398" w:rsidRDefault="00F82398" w:rsidP="00F82398">
      <w:pPr>
        <w:jc w:val="center"/>
        <w:rPr>
          <w:rFonts w:asciiTheme="minorEastAsia" w:hAnsiTheme="minorEastAsia" w:hint="eastAsia"/>
          <w:b/>
          <w:sz w:val="24"/>
          <w:szCs w:val="24"/>
        </w:rPr>
      </w:pPr>
      <w:r w:rsidRPr="00F82398">
        <w:rPr>
          <w:rFonts w:asciiTheme="minorEastAsia" w:hAnsiTheme="minorEastAsia" w:hint="eastAsia"/>
          <w:b/>
          <w:sz w:val="24"/>
          <w:szCs w:val="24"/>
        </w:rPr>
        <w:t>第四章 附 则</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第十一条 申报高级工程师资格应提交第三、四、五、六、七、八、九、十条规定的材料，并按规定程序送评。</w:t>
      </w:r>
    </w:p>
    <w:p w:rsidR="00F82398" w:rsidRPr="00F82398" w:rsidRDefault="00F82398" w:rsidP="00F82398">
      <w:pPr>
        <w:rPr>
          <w:rFonts w:asciiTheme="minorEastAsia" w:hAnsiTheme="minorEastAsia" w:hint="eastAsia"/>
          <w:sz w:val="24"/>
          <w:szCs w:val="24"/>
        </w:rPr>
      </w:pPr>
      <w:r w:rsidRPr="00F82398">
        <w:rPr>
          <w:rFonts w:asciiTheme="minorEastAsia" w:hAnsiTheme="minorEastAsia" w:hint="eastAsia"/>
          <w:sz w:val="24"/>
          <w:szCs w:val="24"/>
        </w:rPr>
        <w:t>第十二条 从国内外引进的有特殊成就的人才，可根据本人实际水平和能力直接申报。</w:t>
      </w:r>
    </w:p>
    <w:p w:rsidR="002816C6" w:rsidRPr="00F82398" w:rsidRDefault="00F82398" w:rsidP="00F82398">
      <w:pPr>
        <w:rPr>
          <w:rFonts w:asciiTheme="minorEastAsia" w:hAnsiTheme="minorEastAsia"/>
          <w:sz w:val="24"/>
          <w:szCs w:val="24"/>
        </w:rPr>
      </w:pPr>
      <w:r w:rsidRPr="00F82398">
        <w:rPr>
          <w:rFonts w:asciiTheme="minorEastAsia" w:hAnsiTheme="minorEastAsia" w:hint="eastAsia"/>
          <w:sz w:val="24"/>
          <w:szCs w:val="24"/>
        </w:rPr>
        <w:t>第十三条 与本条件相关的材料要求、词（语）或概念的特定解释、若干问题说明等见附录。</w:t>
      </w:r>
    </w:p>
    <w:sectPr w:rsidR="002816C6" w:rsidRPr="00F823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DAC" w:rsidRDefault="00D15DAC" w:rsidP="00225C37">
      <w:r>
        <w:separator/>
      </w:r>
    </w:p>
  </w:endnote>
  <w:endnote w:type="continuationSeparator" w:id="0">
    <w:p w:rsidR="00D15DAC" w:rsidRDefault="00D15DAC" w:rsidP="00225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DAC" w:rsidRDefault="00D15DAC" w:rsidP="00225C37">
      <w:r>
        <w:separator/>
      </w:r>
    </w:p>
  </w:footnote>
  <w:footnote w:type="continuationSeparator" w:id="0">
    <w:p w:rsidR="00D15DAC" w:rsidRDefault="00D15DAC" w:rsidP="00225C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0E3"/>
    <w:rsid w:val="00106C64"/>
    <w:rsid w:val="00225C37"/>
    <w:rsid w:val="002816C6"/>
    <w:rsid w:val="008E30E3"/>
    <w:rsid w:val="00D15DAC"/>
    <w:rsid w:val="00E04A0B"/>
    <w:rsid w:val="00EA3543"/>
    <w:rsid w:val="00F82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E6479"/>
  <w15:chartTrackingRefBased/>
  <w15:docId w15:val="{49F4CAD0-BF53-4C56-A616-908A840D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5C3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25C37"/>
    <w:rPr>
      <w:sz w:val="18"/>
      <w:szCs w:val="18"/>
    </w:rPr>
  </w:style>
  <w:style w:type="paragraph" w:styleId="a5">
    <w:name w:val="footer"/>
    <w:basedOn w:val="a"/>
    <w:link w:val="a6"/>
    <w:uiPriority w:val="99"/>
    <w:unhideWhenUsed/>
    <w:rsid w:val="00225C37"/>
    <w:pPr>
      <w:tabs>
        <w:tab w:val="center" w:pos="4153"/>
        <w:tab w:val="right" w:pos="8306"/>
      </w:tabs>
      <w:snapToGrid w:val="0"/>
      <w:jc w:val="left"/>
    </w:pPr>
    <w:rPr>
      <w:sz w:val="18"/>
      <w:szCs w:val="18"/>
    </w:rPr>
  </w:style>
  <w:style w:type="character" w:customStyle="1" w:styleId="a6">
    <w:name w:val="页脚 字符"/>
    <w:basedOn w:val="a0"/>
    <w:link w:val="a5"/>
    <w:uiPriority w:val="99"/>
    <w:rsid w:val="00225C37"/>
    <w:rPr>
      <w:sz w:val="18"/>
      <w:szCs w:val="18"/>
    </w:rPr>
  </w:style>
  <w:style w:type="paragraph" w:styleId="a7">
    <w:name w:val="Balloon Text"/>
    <w:basedOn w:val="a"/>
    <w:link w:val="a8"/>
    <w:uiPriority w:val="99"/>
    <w:semiHidden/>
    <w:unhideWhenUsed/>
    <w:rsid w:val="00225C37"/>
    <w:rPr>
      <w:sz w:val="18"/>
      <w:szCs w:val="18"/>
    </w:rPr>
  </w:style>
  <w:style w:type="character" w:customStyle="1" w:styleId="a8">
    <w:name w:val="批注框文本 字符"/>
    <w:basedOn w:val="a0"/>
    <w:link w:val="a7"/>
    <w:uiPriority w:val="99"/>
    <w:semiHidden/>
    <w:rsid w:val="00225C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484140">
      <w:bodyDiv w:val="1"/>
      <w:marLeft w:val="0"/>
      <w:marRight w:val="0"/>
      <w:marTop w:val="0"/>
      <w:marBottom w:val="0"/>
      <w:divBdr>
        <w:top w:val="none" w:sz="0" w:space="0" w:color="auto"/>
        <w:left w:val="none" w:sz="0" w:space="0" w:color="auto"/>
        <w:bottom w:val="none" w:sz="0" w:space="0" w:color="auto"/>
        <w:right w:val="none" w:sz="0" w:space="0" w:color="auto"/>
      </w:divBdr>
      <w:divsChild>
        <w:div w:id="1029188219">
          <w:marLeft w:val="0"/>
          <w:marRight w:val="0"/>
          <w:marTop w:val="300"/>
          <w:marBottom w:val="0"/>
          <w:divBdr>
            <w:top w:val="none" w:sz="0" w:space="0" w:color="auto"/>
            <w:left w:val="none" w:sz="0" w:space="0" w:color="auto"/>
            <w:bottom w:val="none" w:sz="0" w:space="0" w:color="auto"/>
            <w:right w:val="none" w:sz="0" w:space="0" w:color="auto"/>
          </w:divBdr>
        </w:div>
      </w:divsChild>
    </w:div>
    <w:div w:id="1291403776">
      <w:bodyDiv w:val="1"/>
      <w:marLeft w:val="0"/>
      <w:marRight w:val="0"/>
      <w:marTop w:val="0"/>
      <w:marBottom w:val="0"/>
      <w:divBdr>
        <w:top w:val="none" w:sz="0" w:space="0" w:color="auto"/>
        <w:left w:val="none" w:sz="0" w:space="0" w:color="auto"/>
        <w:bottom w:val="none" w:sz="0" w:space="0" w:color="auto"/>
        <w:right w:val="none" w:sz="0" w:space="0" w:color="auto"/>
      </w:divBdr>
      <w:divsChild>
        <w:div w:id="178260361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412</Words>
  <Characters>2354</Characters>
  <Application>Microsoft Office Word</Application>
  <DocSecurity>0</DocSecurity>
  <Lines>19</Lines>
  <Paragraphs>5</Paragraphs>
  <ScaleCrop>false</ScaleCrop>
  <Company>Users</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邵晖</dc:creator>
  <cp:keywords/>
  <dc:description/>
  <cp:lastModifiedBy>邵晖</cp:lastModifiedBy>
  <cp:revision>4</cp:revision>
  <cp:lastPrinted>2015-04-16T00:46:00Z</cp:lastPrinted>
  <dcterms:created xsi:type="dcterms:W3CDTF">2015-04-16T00:44:00Z</dcterms:created>
  <dcterms:modified xsi:type="dcterms:W3CDTF">2016-03-23T02:47:00Z</dcterms:modified>
</cp:coreProperties>
</file>